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0C5833" w14:textId="1E16B78C" w:rsidR="0077489A" w:rsidRDefault="0077489A" w:rsidP="0077489A">
      <w:pPr>
        <w:pStyle w:val="a3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#S2-147E</w:t>
      </w:r>
      <w:r>
        <w:rPr>
          <w:rFonts w:cs="Arial"/>
          <w:bCs/>
          <w:sz w:val="24"/>
          <w:szCs w:val="22"/>
        </w:rPr>
        <w:tab/>
        <w:t>S2-210</w:t>
      </w:r>
      <w:r w:rsidR="0059650E">
        <w:rPr>
          <w:rFonts w:cs="Arial"/>
          <w:bCs/>
          <w:sz w:val="24"/>
          <w:szCs w:val="22"/>
        </w:rPr>
        <w:t>7280</w:t>
      </w:r>
    </w:p>
    <w:p w14:paraId="3F3C4898" w14:textId="77777777" w:rsidR="0077489A" w:rsidRDefault="0077489A" w:rsidP="0077489A">
      <w:pPr>
        <w:pStyle w:val="a3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October, 2021, Electronic meeting</w:t>
      </w:r>
      <w:bookmarkStart w:id="0" w:name="_GoBack"/>
      <w:bookmarkEnd w:id="0"/>
    </w:p>
    <w:p w14:paraId="60654FA1" w14:textId="77777777" w:rsidR="00B97703" w:rsidRDefault="00B97703">
      <w:pPr>
        <w:rPr>
          <w:rFonts w:ascii="Arial" w:hAnsi="Arial" w:cs="Arial"/>
        </w:rPr>
      </w:pPr>
    </w:p>
    <w:p w14:paraId="29ACB126" w14:textId="532B97A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F8094F">
        <w:rPr>
          <w:rFonts w:ascii="Arial" w:hAnsi="Arial" w:cs="Arial"/>
          <w:b/>
          <w:sz w:val="22"/>
          <w:szCs w:val="22"/>
        </w:rPr>
        <w:t xml:space="preserve"> reply to LS</w:t>
      </w:r>
      <w:r w:rsidRPr="004E3939">
        <w:rPr>
          <w:rFonts w:ascii="Arial" w:hAnsi="Arial" w:cs="Arial"/>
          <w:b/>
          <w:sz w:val="22"/>
          <w:szCs w:val="22"/>
        </w:rPr>
        <w:t xml:space="preserve"> on</w:t>
      </w:r>
      <w:r w:rsidR="000D6368">
        <w:rPr>
          <w:rFonts w:ascii="Arial" w:hAnsi="Arial" w:cs="Arial"/>
          <w:b/>
          <w:sz w:val="22"/>
          <w:szCs w:val="22"/>
        </w:rPr>
        <w:t xml:space="preserve"> </w:t>
      </w:r>
      <w:r w:rsidR="00C67F85">
        <w:rPr>
          <w:rFonts w:ascii="Arial" w:hAnsi="Arial" w:cs="Arial"/>
          <w:b/>
          <w:sz w:val="22"/>
          <w:szCs w:val="22"/>
        </w:rPr>
        <w:t>NSAC procedure</w:t>
      </w:r>
    </w:p>
    <w:p w14:paraId="6114DA97" w14:textId="18CF337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94F">
        <w:rPr>
          <w:rFonts w:ascii="Arial" w:hAnsi="Arial" w:cs="Arial"/>
          <w:b/>
          <w:bCs/>
          <w:sz w:val="22"/>
          <w:szCs w:val="22"/>
        </w:rPr>
        <w:t>S2-2107062/S3</w:t>
      </w:r>
      <w:r w:rsidR="00F8094F" w:rsidRPr="00F8094F">
        <w:rPr>
          <w:rFonts w:ascii="Arial" w:hAnsi="Arial" w:cs="Arial"/>
          <w:b/>
          <w:bCs/>
          <w:sz w:val="22"/>
          <w:szCs w:val="22"/>
        </w:rPr>
        <w:t>-213036</w:t>
      </w:r>
    </w:p>
    <w:p w14:paraId="7812C03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6368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02663896" w14:textId="56F6E8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7F85" w:rsidRPr="00C67F85">
        <w:rPr>
          <w:rFonts w:ascii="Arial" w:hAnsi="Arial" w:cs="Arial"/>
          <w:b/>
          <w:bCs/>
          <w:sz w:val="22"/>
          <w:szCs w:val="22"/>
        </w:rPr>
        <w:t>eNS</w:t>
      </w:r>
      <w:r w:rsidR="00F8094F">
        <w:rPr>
          <w:rFonts w:ascii="Arial" w:hAnsi="Arial" w:cs="Arial"/>
          <w:b/>
          <w:bCs/>
          <w:sz w:val="22"/>
          <w:szCs w:val="22"/>
        </w:rPr>
        <w:t>_Ph2</w:t>
      </w:r>
    </w:p>
    <w:p w14:paraId="2695842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FC4FDF" w14:textId="4F8D07A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8094F">
        <w:rPr>
          <w:rFonts w:ascii="Arial" w:hAnsi="Arial" w:cs="Arial"/>
          <w:b/>
          <w:sz w:val="22"/>
          <w:szCs w:val="22"/>
        </w:rPr>
        <w:t>SA2</w:t>
      </w:r>
    </w:p>
    <w:p w14:paraId="7A90FE37" w14:textId="6ED20B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94F">
        <w:rPr>
          <w:rFonts w:ascii="Arial" w:hAnsi="Arial" w:cs="Arial"/>
          <w:b/>
          <w:bCs/>
          <w:sz w:val="22"/>
          <w:szCs w:val="22"/>
        </w:rPr>
        <w:t>SA3</w:t>
      </w:r>
    </w:p>
    <w:p w14:paraId="27758C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63AA41D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BE3F7" w14:textId="3E8674F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94F">
        <w:rPr>
          <w:rFonts w:ascii="Arial" w:hAnsi="Arial" w:cs="Arial"/>
          <w:b/>
          <w:bCs/>
          <w:sz w:val="22"/>
          <w:szCs w:val="22"/>
        </w:rPr>
        <w:t>Jinguo Zhu</w:t>
      </w:r>
    </w:p>
    <w:p w14:paraId="29020914" w14:textId="7A00F2B9" w:rsidR="001F60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F8094F" w:rsidRPr="00310269">
          <w:rPr>
            <w:rStyle w:val="af0"/>
            <w:rFonts w:ascii="Arial" w:hAnsi="Arial" w:cs="Arial"/>
            <w:b/>
            <w:bCs/>
            <w:sz w:val="22"/>
            <w:szCs w:val="22"/>
          </w:rPr>
          <w:t>zhu.jinguo@zte.com.cn</w:t>
        </w:r>
      </w:hyperlink>
    </w:p>
    <w:p w14:paraId="3542BBF8" w14:textId="77777777" w:rsidR="00F8094F" w:rsidRDefault="00F8094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2301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EB75A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0DA17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605F">
        <w:rPr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="001F605F">
        <w:rPr>
          <w:b/>
          <w:color w:val="0070C0"/>
        </w:rPr>
        <w:t xml:space="preserve"> </w:t>
      </w:r>
    </w:p>
    <w:p w14:paraId="60F95B7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9365492" w14:textId="33E38672" w:rsidR="0056051C" w:rsidRDefault="00F8094F" w:rsidP="00703DFE">
      <w:pPr>
        <w:rPr>
          <w:lang w:val="en-US" w:eastAsia="zh-CN"/>
        </w:rPr>
      </w:pPr>
      <w:r>
        <w:t xml:space="preserve">SA2 thanks </w:t>
      </w:r>
      <w:r w:rsidR="00667256" w:rsidRPr="00667256">
        <w:t xml:space="preserve">SA3 </w:t>
      </w:r>
      <w:r>
        <w:t xml:space="preserve">for liaison statement on the </w:t>
      </w:r>
      <w:r w:rsidR="009C4743">
        <w:t>NSAC procedures</w:t>
      </w:r>
      <w:r>
        <w:t>. SA2 would like to</w:t>
      </w:r>
      <w:r w:rsidR="006A606D">
        <w:t xml:space="preserve"> provide the following feedback</w:t>
      </w:r>
      <w:r>
        <w:t>s:</w:t>
      </w:r>
    </w:p>
    <w:p w14:paraId="1457404E" w14:textId="123F5B72" w:rsidR="009E2BBE" w:rsidRPr="009E2BBE" w:rsidRDefault="00CD4954" w:rsidP="00961C5E">
      <w:pPr>
        <w:pStyle w:val="B1"/>
      </w:pPr>
      <w:r>
        <w:rPr>
          <w:lang w:val="en-SG"/>
        </w:rPr>
        <w:t>1.</w:t>
      </w:r>
      <w:r>
        <w:rPr>
          <w:lang w:val="en-SG"/>
        </w:rPr>
        <w:tab/>
      </w:r>
      <w:r w:rsidR="009E2BBE">
        <w:rPr>
          <w:lang w:val="en-SG"/>
        </w:rPr>
        <w:t xml:space="preserve">Once </w:t>
      </w:r>
      <w:r>
        <w:rPr>
          <w:lang w:val="en-SG"/>
        </w:rPr>
        <w:t xml:space="preserve">a </w:t>
      </w:r>
      <w:r w:rsidR="009E2BBE">
        <w:rPr>
          <w:lang w:val="en-SG"/>
        </w:rPr>
        <w:t>UE is registered to a slice, it is always counted in NSACF quota even if the UE never us</w:t>
      </w:r>
      <w:r>
        <w:rPr>
          <w:lang w:val="en-SG"/>
        </w:rPr>
        <w:t>es</w:t>
      </w:r>
      <w:r w:rsidR="009E2BBE">
        <w:rPr>
          <w:lang w:val="en-SG"/>
        </w:rPr>
        <w:t xml:space="preserve"> the slice. This may cause </w:t>
      </w:r>
      <w:r>
        <w:rPr>
          <w:lang w:val="en-SG"/>
        </w:rPr>
        <w:t xml:space="preserve">the </w:t>
      </w:r>
      <w:r w:rsidR="009E2BBE">
        <w:rPr>
          <w:lang w:val="en-SG"/>
        </w:rPr>
        <w:t xml:space="preserve">slice </w:t>
      </w:r>
      <w:r>
        <w:rPr>
          <w:lang w:val="en-SG"/>
        </w:rPr>
        <w:t xml:space="preserve">to be </w:t>
      </w:r>
      <w:r w:rsidR="009E2BBE">
        <w:rPr>
          <w:lang w:val="en-SG"/>
        </w:rPr>
        <w:t>underutilized especially when many legitimate/malicious UEs register to many slices</w:t>
      </w:r>
      <w:r>
        <w:rPr>
          <w:lang w:val="en-SG"/>
        </w:rPr>
        <w:t>.</w:t>
      </w:r>
    </w:p>
    <w:p w14:paraId="02176AFA" w14:textId="64BDFB57" w:rsidR="00CD4954" w:rsidRDefault="00CD4954" w:rsidP="00961C5E">
      <w:pPr>
        <w:pStyle w:val="B2"/>
        <w:rPr>
          <w:lang w:val="en-SG"/>
        </w:rPr>
      </w:pPr>
      <w:r>
        <w:t>-</w:t>
      </w:r>
      <w:r>
        <w:tab/>
      </w:r>
      <w:r w:rsidR="009E2BBE">
        <w:rPr>
          <w:lang w:val="en-SG"/>
        </w:rPr>
        <w:t xml:space="preserve">One potential solution is to consider </w:t>
      </w:r>
      <w:r>
        <w:rPr>
          <w:lang w:val="en-SG"/>
        </w:rPr>
        <w:t xml:space="preserve">the </w:t>
      </w:r>
      <w:r w:rsidR="009E2BBE">
        <w:rPr>
          <w:lang w:val="en-SG"/>
        </w:rPr>
        <w:t xml:space="preserve">UE usage of a slice, e.g. whether there is any PDU session established. Is it feasible?  </w:t>
      </w:r>
    </w:p>
    <w:p w14:paraId="6C6AD637" w14:textId="6CBDA8C8" w:rsidR="007F338A" w:rsidRDefault="007F338A" w:rsidP="00961C5E">
      <w:pPr>
        <w:pStyle w:val="B2"/>
        <w:rPr>
          <w:b/>
          <w:lang w:val="en-SG"/>
        </w:rPr>
      </w:pPr>
      <w:r w:rsidRPr="007F338A">
        <w:rPr>
          <w:b/>
          <w:lang w:val="en-SG"/>
        </w:rPr>
        <w:t>SA2 answer:</w:t>
      </w:r>
      <w:r>
        <w:rPr>
          <w:b/>
          <w:lang w:val="en-SG"/>
        </w:rPr>
        <w:t xml:space="preserve"> </w:t>
      </w:r>
      <w:r w:rsidR="004158D1" w:rsidRPr="004158D1">
        <w:rPr>
          <w:lang w:val="en-SG"/>
        </w:rPr>
        <w:t xml:space="preserve">The UE </w:t>
      </w:r>
      <w:r w:rsidR="004158D1">
        <w:rPr>
          <w:lang w:val="en-SG"/>
        </w:rPr>
        <w:t>needs to register the network slice before it can request to establish the PDU Session associated with the network slice</w:t>
      </w:r>
      <w:r w:rsidR="004158D1" w:rsidRPr="004158D1">
        <w:rPr>
          <w:lang w:val="en-SG"/>
        </w:rPr>
        <w:t xml:space="preserve">. </w:t>
      </w:r>
      <w:r w:rsidR="004158D1">
        <w:rPr>
          <w:lang w:val="en-SG"/>
        </w:rPr>
        <w:t xml:space="preserve">In addition </w:t>
      </w:r>
      <w:r w:rsidRPr="007F338A">
        <w:rPr>
          <w:lang w:val="en-SG"/>
        </w:rPr>
        <w:t>SA2 is discussing whether to enhance the NSAC procedure in Rel-18 under the following objective:</w:t>
      </w:r>
    </w:p>
    <w:p w14:paraId="42556F07" w14:textId="6E3D1A6B" w:rsidR="007F338A" w:rsidRPr="00F81E84" w:rsidRDefault="007F338A" w:rsidP="007F338A">
      <w:pPr>
        <w:pStyle w:val="B2"/>
        <w:numPr>
          <w:ilvl w:val="0"/>
          <w:numId w:val="12"/>
        </w:numPr>
        <w:rPr>
          <w:b/>
          <w:i/>
          <w:lang w:val="en-SG"/>
        </w:rPr>
      </w:pPr>
      <w:r w:rsidRPr="00F81E84">
        <w:rPr>
          <w:i/>
        </w:rPr>
        <w:t xml:space="preserve">Study </w:t>
      </w:r>
      <w:r w:rsidRPr="00F81E84">
        <w:rPr>
          <w:rFonts w:hint="eastAsia"/>
          <w:i/>
          <w:lang w:val="en-SG"/>
        </w:rPr>
        <w:t>wheth</w:t>
      </w:r>
      <w:r w:rsidRPr="00F81E84">
        <w:rPr>
          <w:i/>
          <w:lang w:val="en-SG"/>
        </w:rPr>
        <w:t>er</w:t>
      </w:r>
      <w:r w:rsidRPr="00F81E84">
        <w:rPr>
          <w:i/>
        </w:rPr>
        <w:t xml:space="preserve"> and how to enable the network to control the UE behaviour in registering and deregistering with network slices and establishing/releasing PDU sessions taking into account the running applications using the slice</w:t>
      </w:r>
    </w:p>
    <w:p w14:paraId="2C666E52" w14:textId="77777777" w:rsidR="007F338A" w:rsidRDefault="007F338A" w:rsidP="00961C5E">
      <w:pPr>
        <w:pStyle w:val="B1"/>
        <w:rPr>
          <w:lang w:eastAsia="en-US"/>
        </w:rPr>
      </w:pPr>
    </w:p>
    <w:p w14:paraId="35D9E475" w14:textId="6C62A911" w:rsidR="00FC2B58" w:rsidRDefault="00CD4954" w:rsidP="00961C5E">
      <w:pPr>
        <w:pStyle w:val="B1"/>
        <w:rPr>
          <w:lang w:val="en-US" w:eastAsia="en-US"/>
        </w:rPr>
      </w:pPr>
      <w:r>
        <w:rPr>
          <w:lang w:eastAsia="en-US"/>
        </w:rPr>
        <w:t>2.</w:t>
      </w:r>
      <w:r>
        <w:rPr>
          <w:lang w:eastAsia="en-US"/>
        </w:rPr>
        <w:tab/>
      </w:r>
      <w:r w:rsidR="00FC2B58" w:rsidRPr="00961C5E">
        <w:rPr>
          <w:lang w:val="en-SG"/>
        </w:rPr>
        <w:t>SA3</w:t>
      </w:r>
      <w:r w:rsidR="00FC2B58">
        <w:rPr>
          <w:lang w:val="en-US" w:eastAsia="en-US"/>
        </w:rPr>
        <w:t xml:space="preserve"> has identified some unclear aspects when the </w:t>
      </w:r>
      <w:r w:rsidR="00984CA1">
        <w:rPr>
          <w:lang w:val="en-US" w:eastAsia="en-US"/>
        </w:rPr>
        <w:t xml:space="preserve">NSSAA, the </w:t>
      </w:r>
      <w:r w:rsidR="00FC2B58">
        <w:rPr>
          <w:lang w:val="en-US" w:eastAsia="en-US"/>
        </w:rPr>
        <w:t xml:space="preserve">NSAC, </w:t>
      </w:r>
      <w:r w:rsidR="00984CA1">
        <w:rPr>
          <w:lang w:val="en-US" w:eastAsia="en-US"/>
        </w:rPr>
        <w:t>with the EAC feature enabled, and the EAC</w:t>
      </w:r>
      <w:r w:rsidR="00FC2B58">
        <w:rPr>
          <w:lang w:val="en-US" w:eastAsia="en-US"/>
        </w:rPr>
        <w:t xml:space="preserve"> procedures interact with each other. SA3 would appreciate if these aspects are clarified: </w:t>
      </w:r>
    </w:p>
    <w:p w14:paraId="031E31DA" w14:textId="41AE95C7" w:rsidR="006D5FC6" w:rsidRDefault="00CD4954" w:rsidP="00961C5E">
      <w:pPr>
        <w:pStyle w:val="B2"/>
      </w:pPr>
      <w:r>
        <w:t>-</w:t>
      </w:r>
      <w:r>
        <w:tab/>
      </w:r>
      <w:r w:rsidR="00D1630C" w:rsidRPr="00D1630C">
        <w:t>Assumin</w:t>
      </w:r>
      <w:r w:rsidR="00D1630C">
        <w:t xml:space="preserve">g NSSAA is executed before NSAC, </w:t>
      </w:r>
      <w:r w:rsidR="00D1630C" w:rsidRPr="00D1630C">
        <w:t>then</w:t>
      </w:r>
      <w:r w:rsidR="00D1630C">
        <w:t xml:space="preserve"> if</w:t>
      </w:r>
      <w:r w:rsidR="00D1630C" w:rsidRPr="00D1630C">
        <w:t xml:space="preserve"> </w:t>
      </w:r>
      <w:r w:rsidR="009E2BBE">
        <w:t xml:space="preserve">NSSAA is successful but NSACF quota </w:t>
      </w:r>
      <w:r w:rsidR="00D1630C">
        <w:t xml:space="preserve">has been </w:t>
      </w:r>
      <w:r w:rsidR="009E2BBE" w:rsidRPr="00961C5E">
        <w:rPr>
          <w:lang w:val="en-SG"/>
        </w:rPr>
        <w:t>reached</w:t>
      </w:r>
      <w:r w:rsidR="009E2BBE">
        <w:t>, UE will be rejected</w:t>
      </w:r>
      <w:r w:rsidR="00D1630C">
        <w:t>,</w:t>
      </w:r>
      <w:r w:rsidR="00D1630C" w:rsidRPr="00D1630C">
        <w:t xml:space="preserve"> is this assumption correct</w:t>
      </w:r>
      <w:r w:rsidR="00FC2B58">
        <w:t>?</w:t>
      </w:r>
      <w:r w:rsidR="009E2BBE">
        <w:t xml:space="preserve"> When UE registers again, does NSSAA need to be performed again?</w:t>
      </w:r>
      <w:r w:rsidR="00D1630C" w:rsidRPr="00D1630C">
        <w:t xml:space="preserve"> </w:t>
      </w:r>
    </w:p>
    <w:p w14:paraId="045CCCDE" w14:textId="43F1DA87" w:rsidR="007F338A" w:rsidRDefault="007F338A" w:rsidP="00961C5E">
      <w:pPr>
        <w:pStyle w:val="B2"/>
      </w:pPr>
      <w:r w:rsidRPr="007F338A">
        <w:rPr>
          <w:b/>
          <w:lang w:val="en-SG"/>
        </w:rPr>
        <w:t>SA2 answer:</w:t>
      </w:r>
      <w:r>
        <w:rPr>
          <w:b/>
          <w:lang w:val="en-SG"/>
        </w:rPr>
        <w:t xml:space="preserve"> </w:t>
      </w:r>
      <w:r>
        <w:rPr>
          <w:lang w:val="en-SG"/>
        </w:rPr>
        <w:t xml:space="preserve">The network slice will be rejected for the UE if the NSACF response failure. When the UE </w:t>
      </w:r>
      <w:r w:rsidR="00120DFF">
        <w:rPr>
          <w:lang w:val="en-SG"/>
        </w:rPr>
        <w:t>registers for</w:t>
      </w:r>
      <w:r>
        <w:rPr>
          <w:lang w:val="en-SG"/>
        </w:rPr>
        <w:t xml:space="preserve"> the network slice again, the NSSAA needs to be performed again.</w:t>
      </w:r>
    </w:p>
    <w:p w14:paraId="386B2767" w14:textId="5D57281A" w:rsidR="009E2BBE" w:rsidRDefault="00CD4954" w:rsidP="00961C5E">
      <w:pPr>
        <w:pStyle w:val="B2"/>
      </w:pPr>
      <w:r>
        <w:t>-</w:t>
      </w:r>
      <w:r>
        <w:tab/>
      </w:r>
      <w:r w:rsidR="009E2BBE">
        <w:t>A</w:t>
      </w:r>
      <w:r w:rsidR="009E2BBE" w:rsidRPr="006A68D6">
        <w:t xml:space="preserve"> </w:t>
      </w:r>
      <w:r w:rsidR="00FC2B58" w:rsidRPr="00961C5E">
        <w:rPr>
          <w:lang w:val="en-SG"/>
        </w:rPr>
        <w:t>burst</w:t>
      </w:r>
      <w:r w:rsidR="00FC2B58">
        <w:t xml:space="preserve"> in the number of UEs attempting to register </w:t>
      </w:r>
      <w:r w:rsidR="009E2BBE">
        <w:t>under EAC mode</w:t>
      </w:r>
      <w:r w:rsidR="00FC2B58">
        <w:t xml:space="preserve"> inactive</w:t>
      </w:r>
      <w:r w:rsidR="009E2BBE">
        <w:t xml:space="preserve"> may cause </w:t>
      </w:r>
      <w:r w:rsidR="00984CA1" w:rsidRPr="00984CA1">
        <w:t>potentially circumvention of access/admission control in race condition</w:t>
      </w:r>
      <w:r w:rsidR="009E2BBE">
        <w:t xml:space="preserve">. </w:t>
      </w:r>
      <w:r w:rsidR="00FC2B58" w:rsidRPr="00FC2B58">
        <w:t>Is there an issue with the EAC procedure u</w:t>
      </w:r>
      <w:r w:rsidR="00FC2B58">
        <w:t>pon a burst of UE registrations</w:t>
      </w:r>
      <w:r w:rsidR="00FC2B58" w:rsidRPr="00FC2B58">
        <w:t>?</w:t>
      </w:r>
    </w:p>
    <w:p w14:paraId="01278E66" w14:textId="4841718A" w:rsidR="007F338A" w:rsidRPr="007F338A" w:rsidRDefault="007F338A" w:rsidP="00961C5E">
      <w:pPr>
        <w:pStyle w:val="B2"/>
        <w:rPr>
          <w:b/>
        </w:rPr>
      </w:pPr>
      <w:r w:rsidRPr="007F338A">
        <w:rPr>
          <w:b/>
        </w:rPr>
        <w:t xml:space="preserve">SA2 answer: </w:t>
      </w:r>
      <w:r w:rsidR="00120DFF" w:rsidRPr="00120DFF">
        <w:t>The EAC mode is activated by the NSACF only when the number of UE reaches threshold in NSACF</w:t>
      </w:r>
      <w:r w:rsidR="00120DFF">
        <w:t xml:space="preserve">. </w:t>
      </w:r>
      <w:r w:rsidR="004E64B3">
        <w:t xml:space="preserve">The operator can configure a proper threshold to avoid </w:t>
      </w:r>
      <w:r w:rsidR="004E64B3" w:rsidRPr="00984CA1">
        <w:t>circumvention of admission control</w:t>
      </w:r>
      <w:r w:rsidR="004E64B3">
        <w:t xml:space="preserve"> during the </w:t>
      </w:r>
      <w:r w:rsidR="00120DFF">
        <w:t>burst of UE registrations</w:t>
      </w:r>
      <w:r w:rsidR="004E64B3">
        <w:t>.</w:t>
      </w:r>
    </w:p>
    <w:p w14:paraId="01D35E89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24DE5628" w14:textId="41110E5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8094F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009C12B5" w14:textId="78AD525A" w:rsidR="00B97703" w:rsidRPr="008F6824" w:rsidRDefault="00B97703">
      <w:pPr>
        <w:spacing w:after="120"/>
        <w:ind w:left="993" w:hanging="993"/>
        <w:rPr>
          <w:rFonts w:ascii="Arial" w:hAnsi="Arial" w:cs="Arial"/>
        </w:rPr>
      </w:pPr>
      <w:r w:rsidRPr="008F6824">
        <w:rPr>
          <w:rFonts w:ascii="Arial" w:hAnsi="Arial" w:cs="Arial"/>
          <w:b/>
        </w:rPr>
        <w:t xml:space="preserve">ACTION: </w:t>
      </w:r>
      <w:r w:rsidRPr="008F6824">
        <w:rPr>
          <w:rFonts w:ascii="Arial" w:hAnsi="Arial" w:cs="Arial"/>
          <w:b/>
        </w:rPr>
        <w:tab/>
      </w:r>
      <w:r w:rsidR="008F6824" w:rsidRPr="009C3061">
        <w:t>SA</w:t>
      </w:r>
      <w:r w:rsidR="00F8094F">
        <w:t>2</w:t>
      </w:r>
      <w:r w:rsidR="008F6824" w:rsidRPr="009C3061">
        <w:t xml:space="preserve"> kindly requests </w:t>
      </w:r>
      <w:r w:rsidR="00F8094F">
        <w:t>SA3</w:t>
      </w:r>
      <w:r w:rsidR="008F6824" w:rsidRPr="009C3061">
        <w:t xml:space="preserve"> to </w:t>
      </w:r>
      <w:r w:rsidR="008F6824" w:rsidRPr="009C3061">
        <w:rPr>
          <w:bCs/>
        </w:rPr>
        <w:t xml:space="preserve">take the above information into </w:t>
      </w:r>
      <w:r w:rsidR="008F6824" w:rsidRPr="009C3061">
        <w:t>account</w:t>
      </w:r>
      <w:r w:rsidR="00F8094F">
        <w:t>.</w:t>
      </w:r>
    </w:p>
    <w:p w14:paraId="7E864985" w14:textId="2A53BBA5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E519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8094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DF2D63" w14:textId="21AA5A07" w:rsidR="003B1EBD" w:rsidRPr="00BE519D" w:rsidRDefault="00F8094F" w:rsidP="003B1EBD">
      <w:pPr>
        <w:tabs>
          <w:tab w:val="left" w:pos="5103"/>
        </w:tabs>
        <w:spacing w:after="120"/>
        <w:ind w:left="2268" w:hanging="2268"/>
        <w:rPr>
          <w:bCs/>
          <w:lang w:val="es-ES"/>
        </w:rPr>
      </w:pPr>
      <w:r>
        <w:rPr>
          <w:bCs/>
          <w:lang w:val="es-ES"/>
        </w:rPr>
        <w:t>SA2#148e</w:t>
      </w:r>
      <w:r w:rsidR="003B1EBD" w:rsidRPr="00BE519D">
        <w:rPr>
          <w:bCs/>
          <w:lang w:val="es-ES"/>
        </w:rPr>
        <w:tab/>
      </w:r>
      <w:r>
        <w:rPr>
          <w:bCs/>
          <w:lang w:val="es-ES"/>
        </w:rPr>
        <w:t>15</w:t>
      </w:r>
      <w:r w:rsidR="003B1EBD" w:rsidRPr="00BE519D">
        <w:rPr>
          <w:bCs/>
          <w:lang w:val="es-ES"/>
        </w:rPr>
        <w:t xml:space="preserve"> - </w:t>
      </w:r>
      <w:r>
        <w:rPr>
          <w:bCs/>
          <w:lang w:val="es-ES"/>
        </w:rPr>
        <w:t>19</w:t>
      </w:r>
      <w:r w:rsidR="003B1EBD" w:rsidRPr="00BE519D">
        <w:rPr>
          <w:bCs/>
          <w:lang w:val="es-ES"/>
        </w:rPr>
        <w:t xml:space="preserve"> </w:t>
      </w:r>
      <w:r>
        <w:rPr>
          <w:bCs/>
          <w:lang w:val="es-ES"/>
        </w:rPr>
        <w:t>December</w:t>
      </w:r>
      <w:r w:rsidR="003B1EBD" w:rsidRPr="00BE519D">
        <w:rPr>
          <w:bCs/>
          <w:lang w:val="es-ES"/>
        </w:rPr>
        <w:t xml:space="preserve"> 202</w:t>
      </w:r>
      <w:r w:rsidR="003B1EBD">
        <w:rPr>
          <w:bCs/>
          <w:lang w:val="es-ES"/>
        </w:rPr>
        <w:t>1</w:t>
      </w:r>
      <w:r w:rsidR="003B1EBD">
        <w:rPr>
          <w:bCs/>
          <w:lang w:val="es-ES"/>
        </w:rPr>
        <w:tab/>
        <w:t>e-meeting</w:t>
      </w:r>
    </w:p>
    <w:p w14:paraId="00BF7420" w14:textId="26F74BED" w:rsidR="002F1940" w:rsidRPr="00BE519D" w:rsidRDefault="00BE519D" w:rsidP="00BE519D">
      <w:pPr>
        <w:tabs>
          <w:tab w:val="left" w:pos="5103"/>
        </w:tabs>
        <w:spacing w:after="120"/>
        <w:ind w:left="2268" w:hanging="2268"/>
        <w:rPr>
          <w:bCs/>
          <w:lang w:val="es-ES"/>
        </w:rPr>
      </w:pPr>
      <w:r w:rsidRPr="00BE519D">
        <w:rPr>
          <w:bCs/>
          <w:lang w:val="es-ES"/>
        </w:rPr>
        <w:t>SA</w:t>
      </w:r>
      <w:r w:rsidR="00F8094F">
        <w:rPr>
          <w:bCs/>
          <w:lang w:val="es-ES"/>
        </w:rPr>
        <w:t>2</w:t>
      </w:r>
      <w:r w:rsidRPr="00BE519D">
        <w:rPr>
          <w:bCs/>
          <w:lang w:val="es-ES"/>
        </w:rPr>
        <w:t>#</w:t>
      </w:r>
      <w:r w:rsidR="00F8094F">
        <w:rPr>
          <w:bCs/>
          <w:lang w:val="es-ES"/>
        </w:rPr>
        <w:t>149e</w:t>
      </w:r>
      <w:r w:rsidR="00F8094F">
        <w:rPr>
          <w:bCs/>
          <w:lang w:val="es-ES"/>
        </w:rPr>
        <w:tab/>
        <w:t>14</w:t>
      </w:r>
      <w:r w:rsidRPr="00BE519D">
        <w:rPr>
          <w:bCs/>
          <w:lang w:val="es-ES"/>
        </w:rPr>
        <w:t xml:space="preserve"> - </w:t>
      </w:r>
      <w:r w:rsidR="00F8094F">
        <w:rPr>
          <w:bCs/>
          <w:lang w:val="es-ES"/>
        </w:rPr>
        <w:t>25</w:t>
      </w:r>
      <w:r w:rsidR="003B1EBD" w:rsidRPr="00BE519D">
        <w:rPr>
          <w:bCs/>
          <w:lang w:val="es-ES"/>
        </w:rPr>
        <w:t xml:space="preserve"> </w:t>
      </w:r>
      <w:r w:rsidR="00F8094F">
        <w:rPr>
          <w:bCs/>
          <w:lang w:val="es-ES"/>
        </w:rPr>
        <w:t>Feburary</w:t>
      </w:r>
      <w:r w:rsidRPr="00BE519D">
        <w:rPr>
          <w:bCs/>
          <w:lang w:val="es-ES"/>
        </w:rPr>
        <w:t xml:space="preserve"> 202</w:t>
      </w:r>
      <w:r w:rsidR="00F8094F">
        <w:rPr>
          <w:bCs/>
          <w:lang w:val="es-ES"/>
        </w:rPr>
        <w:t>2</w:t>
      </w:r>
      <w:r>
        <w:rPr>
          <w:bCs/>
          <w:lang w:val="es-ES"/>
        </w:rPr>
        <w:tab/>
        <w:t>e-meeting</w:t>
      </w:r>
    </w:p>
    <w:sectPr w:rsidR="002F1940" w:rsidRPr="00BE51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D4B8C" w14:textId="77777777" w:rsidR="00731F6C" w:rsidRDefault="00731F6C">
      <w:pPr>
        <w:spacing w:after="0"/>
      </w:pPr>
      <w:r>
        <w:separator/>
      </w:r>
    </w:p>
  </w:endnote>
  <w:endnote w:type="continuationSeparator" w:id="0">
    <w:p w14:paraId="12CD780B" w14:textId="77777777" w:rsidR="00731F6C" w:rsidRDefault="00731F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E3BD1" w14:textId="77777777" w:rsidR="00731F6C" w:rsidRDefault="00731F6C">
      <w:pPr>
        <w:spacing w:after="0"/>
      </w:pPr>
      <w:r>
        <w:separator/>
      </w:r>
    </w:p>
  </w:footnote>
  <w:footnote w:type="continuationSeparator" w:id="0">
    <w:p w14:paraId="246FC6A1" w14:textId="77777777" w:rsidR="00731F6C" w:rsidRDefault="00731F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ADA1E75"/>
    <w:multiLevelType w:val="hybridMultilevel"/>
    <w:tmpl w:val="2C5892EA"/>
    <w:lvl w:ilvl="0" w:tplc="9B5A753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9054174"/>
    <w:multiLevelType w:val="hybridMultilevel"/>
    <w:tmpl w:val="EABAA346"/>
    <w:lvl w:ilvl="0" w:tplc="FA9027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B5370"/>
    <w:multiLevelType w:val="hybridMultilevel"/>
    <w:tmpl w:val="32F2DACC"/>
    <w:lvl w:ilvl="0" w:tplc="E9A2832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6302793"/>
    <w:multiLevelType w:val="hybridMultilevel"/>
    <w:tmpl w:val="C0D05CE2"/>
    <w:lvl w:ilvl="0" w:tplc="E29896D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02634CC"/>
    <w:multiLevelType w:val="hybridMultilevel"/>
    <w:tmpl w:val="4418A92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2D3DF5"/>
    <w:multiLevelType w:val="hybridMultilevel"/>
    <w:tmpl w:val="F0F44AC8"/>
    <w:lvl w:ilvl="0" w:tplc="A02064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3"/>
  </w:num>
  <w:num w:numId="9">
    <w:abstractNumId w:val="2"/>
  </w:num>
  <w:num w:numId="10">
    <w:abstractNumId w:val="9"/>
  </w:num>
  <w:num w:numId="11">
    <w:abstractNumId w:val="2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ctiveWritingStyle w:appName="MSWord" w:lang="es-E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SG" w:vendorID="64" w:dllVersion="131078" w:nlCheck="1" w:checkStyle="1"/>
  <w:activeWritingStyle w:appName="MSWord" w:lang="en-US" w:vendorID="64" w:dllVersion="131078" w:nlCheck="1" w:checkStyle="1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74ED"/>
    <w:rsid w:val="000A3C90"/>
    <w:rsid w:val="000D6368"/>
    <w:rsid w:val="000F6242"/>
    <w:rsid w:val="00120DFF"/>
    <w:rsid w:val="001758BC"/>
    <w:rsid w:val="001F605F"/>
    <w:rsid w:val="002711B3"/>
    <w:rsid w:val="002C3C54"/>
    <w:rsid w:val="002E3837"/>
    <w:rsid w:val="002E7D1F"/>
    <w:rsid w:val="002F1940"/>
    <w:rsid w:val="00335242"/>
    <w:rsid w:val="00383545"/>
    <w:rsid w:val="003B1EBD"/>
    <w:rsid w:val="003B63E8"/>
    <w:rsid w:val="004158D1"/>
    <w:rsid w:val="00423DCC"/>
    <w:rsid w:val="00433500"/>
    <w:rsid w:val="00433F71"/>
    <w:rsid w:val="00435951"/>
    <w:rsid w:val="00440D43"/>
    <w:rsid w:val="004E3939"/>
    <w:rsid w:val="004E61EC"/>
    <w:rsid w:val="004E64B3"/>
    <w:rsid w:val="00504924"/>
    <w:rsid w:val="0056051C"/>
    <w:rsid w:val="0059650E"/>
    <w:rsid w:val="005F77E5"/>
    <w:rsid w:val="0060358B"/>
    <w:rsid w:val="00667256"/>
    <w:rsid w:val="0068083B"/>
    <w:rsid w:val="006A606D"/>
    <w:rsid w:val="006D5FC6"/>
    <w:rsid w:val="007010E0"/>
    <w:rsid w:val="00703DFE"/>
    <w:rsid w:val="00731F6C"/>
    <w:rsid w:val="00733191"/>
    <w:rsid w:val="0077489A"/>
    <w:rsid w:val="007A5D63"/>
    <w:rsid w:val="007F338A"/>
    <w:rsid w:val="007F4F92"/>
    <w:rsid w:val="00877977"/>
    <w:rsid w:val="008A7B29"/>
    <w:rsid w:val="008D772F"/>
    <w:rsid w:val="008F6824"/>
    <w:rsid w:val="0093092D"/>
    <w:rsid w:val="00961C5E"/>
    <w:rsid w:val="00984CA1"/>
    <w:rsid w:val="0099764C"/>
    <w:rsid w:val="009C3061"/>
    <w:rsid w:val="009C4743"/>
    <w:rsid w:val="009E2BBE"/>
    <w:rsid w:val="009F2DC6"/>
    <w:rsid w:val="00A63C16"/>
    <w:rsid w:val="00AB34F1"/>
    <w:rsid w:val="00B97703"/>
    <w:rsid w:val="00BE519D"/>
    <w:rsid w:val="00C67F85"/>
    <w:rsid w:val="00CA741C"/>
    <w:rsid w:val="00CC5BAF"/>
    <w:rsid w:val="00CD4954"/>
    <w:rsid w:val="00CF6087"/>
    <w:rsid w:val="00D1630C"/>
    <w:rsid w:val="00D93730"/>
    <w:rsid w:val="00E037E2"/>
    <w:rsid w:val="00E20864"/>
    <w:rsid w:val="00EE271A"/>
    <w:rsid w:val="00EF2EBB"/>
    <w:rsid w:val="00F17692"/>
    <w:rsid w:val="00F57E24"/>
    <w:rsid w:val="00F8094F"/>
    <w:rsid w:val="00F81E84"/>
    <w:rsid w:val="00FC2B58"/>
    <w:rsid w:val="00FC2D8E"/>
    <w:rsid w:val="00FD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3701F7"/>
  <w15:chartTrackingRefBased/>
  <w15:docId w15:val="{E8A3E786-B8EA-48F2-A029-5EAFC152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SG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7489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aliases w:val="H1,h1"/>
    <w:next w:val="a"/>
    <w:qFormat/>
    <w:rsid w:val="007748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7748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89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89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89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89A"/>
    <w:pPr>
      <w:outlineLvl w:val="5"/>
    </w:pPr>
  </w:style>
  <w:style w:type="paragraph" w:styleId="7">
    <w:name w:val="heading 7"/>
    <w:basedOn w:val="H6"/>
    <w:next w:val="a"/>
    <w:qFormat/>
    <w:rsid w:val="0077489A"/>
    <w:pPr>
      <w:outlineLvl w:val="6"/>
    </w:pPr>
  </w:style>
  <w:style w:type="paragraph" w:styleId="8">
    <w:name w:val="heading 8"/>
    <w:basedOn w:val="1"/>
    <w:next w:val="a"/>
    <w:qFormat/>
    <w:rsid w:val="0077489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89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7748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a4">
    <w:name w:val="footer"/>
    <w:basedOn w:val="a3"/>
    <w:rsid w:val="0077489A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77489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val="en-GB" w:eastAsia="ja-JP"/>
    </w:rPr>
  </w:style>
  <w:style w:type="paragraph" w:styleId="80">
    <w:name w:val="toc 8"/>
    <w:basedOn w:val="10"/>
    <w:semiHidden/>
    <w:rsid w:val="0077489A"/>
    <w:pPr>
      <w:spacing w:before="180"/>
      <w:ind w:left="2693" w:hanging="2693"/>
    </w:pPr>
    <w:rPr>
      <w:b/>
    </w:rPr>
  </w:style>
  <w:style w:type="paragraph" w:styleId="10">
    <w:name w:val="toc 1"/>
    <w:semiHidden/>
    <w:rsid w:val="007748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7748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77489A"/>
    <w:pPr>
      <w:ind w:left="1701" w:hanging="1701"/>
    </w:pPr>
  </w:style>
  <w:style w:type="paragraph" w:styleId="40">
    <w:name w:val="toc 4"/>
    <w:basedOn w:val="30"/>
    <w:semiHidden/>
    <w:rsid w:val="0077489A"/>
    <w:pPr>
      <w:ind w:left="1418" w:hanging="1418"/>
    </w:pPr>
  </w:style>
  <w:style w:type="paragraph" w:styleId="30">
    <w:name w:val="toc 3"/>
    <w:basedOn w:val="21"/>
    <w:semiHidden/>
    <w:rsid w:val="0077489A"/>
    <w:pPr>
      <w:ind w:left="1134" w:hanging="1134"/>
    </w:pPr>
  </w:style>
  <w:style w:type="paragraph" w:styleId="21">
    <w:name w:val="toc 2"/>
    <w:basedOn w:val="10"/>
    <w:semiHidden/>
    <w:rsid w:val="0077489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89A"/>
    <w:pPr>
      <w:ind w:left="284"/>
    </w:pPr>
  </w:style>
  <w:style w:type="paragraph" w:styleId="11">
    <w:name w:val="index 1"/>
    <w:basedOn w:val="a"/>
    <w:semiHidden/>
    <w:rsid w:val="0077489A"/>
    <w:pPr>
      <w:keepLines/>
      <w:spacing w:after="0"/>
    </w:pPr>
  </w:style>
  <w:style w:type="paragraph" w:customStyle="1" w:styleId="ZH">
    <w:name w:val="ZH"/>
    <w:rsid w:val="007748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77489A"/>
    <w:pPr>
      <w:outlineLvl w:val="9"/>
    </w:pPr>
  </w:style>
  <w:style w:type="paragraph" w:styleId="23">
    <w:name w:val="List Number 2"/>
    <w:basedOn w:val="ac"/>
    <w:rsid w:val="0077489A"/>
    <w:pPr>
      <w:ind w:left="851"/>
    </w:pPr>
  </w:style>
  <w:style w:type="character" w:styleId="ad">
    <w:name w:val="footnote reference"/>
    <w:semiHidden/>
    <w:rsid w:val="0077489A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7489A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77489A"/>
    <w:rPr>
      <w:b/>
    </w:rPr>
  </w:style>
  <w:style w:type="paragraph" w:customStyle="1" w:styleId="TAC">
    <w:name w:val="TAC"/>
    <w:basedOn w:val="TAL"/>
    <w:rsid w:val="0077489A"/>
    <w:pPr>
      <w:jc w:val="center"/>
    </w:pPr>
  </w:style>
  <w:style w:type="paragraph" w:customStyle="1" w:styleId="TF">
    <w:name w:val="TF"/>
    <w:basedOn w:val="TH"/>
    <w:rsid w:val="0077489A"/>
    <w:pPr>
      <w:keepNext w:val="0"/>
      <w:spacing w:before="0" w:after="240"/>
    </w:pPr>
  </w:style>
  <w:style w:type="paragraph" w:customStyle="1" w:styleId="NO">
    <w:name w:val="NO"/>
    <w:basedOn w:val="a"/>
    <w:rsid w:val="0077489A"/>
    <w:pPr>
      <w:keepLines/>
      <w:ind w:left="1135" w:hanging="851"/>
    </w:pPr>
  </w:style>
  <w:style w:type="paragraph" w:styleId="90">
    <w:name w:val="toc 9"/>
    <w:basedOn w:val="80"/>
    <w:semiHidden/>
    <w:rsid w:val="0077489A"/>
    <w:pPr>
      <w:ind w:left="1418" w:hanging="1418"/>
    </w:pPr>
  </w:style>
  <w:style w:type="paragraph" w:customStyle="1" w:styleId="EX">
    <w:name w:val="EX"/>
    <w:basedOn w:val="a"/>
    <w:rsid w:val="0077489A"/>
    <w:pPr>
      <w:keepLines/>
      <w:ind w:left="1702" w:hanging="1418"/>
    </w:pPr>
  </w:style>
  <w:style w:type="paragraph" w:customStyle="1" w:styleId="FP">
    <w:name w:val="FP"/>
    <w:basedOn w:val="a"/>
    <w:rsid w:val="0077489A"/>
    <w:pPr>
      <w:spacing w:after="0"/>
    </w:pPr>
  </w:style>
  <w:style w:type="paragraph" w:customStyle="1" w:styleId="LD">
    <w:name w:val="LD"/>
    <w:rsid w:val="007748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7489A"/>
    <w:pPr>
      <w:spacing w:after="0"/>
    </w:pPr>
  </w:style>
  <w:style w:type="paragraph" w:customStyle="1" w:styleId="EW">
    <w:name w:val="EW"/>
    <w:basedOn w:val="EX"/>
    <w:rsid w:val="0077489A"/>
    <w:pPr>
      <w:spacing w:after="0"/>
    </w:pPr>
  </w:style>
  <w:style w:type="paragraph" w:styleId="60">
    <w:name w:val="toc 6"/>
    <w:basedOn w:val="50"/>
    <w:next w:val="a"/>
    <w:semiHidden/>
    <w:rsid w:val="0077489A"/>
    <w:pPr>
      <w:ind w:left="1985" w:hanging="1985"/>
    </w:pPr>
  </w:style>
  <w:style w:type="paragraph" w:styleId="70">
    <w:name w:val="toc 7"/>
    <w:basedOn w:val="60"/>
    <w:next w:val="a"/>
    <w:semiHidden/>
    <w:rsid w:val="0077489A"/>
    <w:pPr>
      <w:ind w:left="2268" w:hanging="2268"/>
    </w:pPr>
  </w:style>
  <w:style w:type="paragraph" w:styleId="24">
    <w:name w:val="List Bullet 2"/>
    <w:basedOn w:val="af"/>
    <w:rsid w:val="0077489A"/>
    <w:pPr>
      <w:ind w:left="851"/>
    </w:pPr>
  </w:style>
  <w:style w:type="paragraph" w:styleId="31">
    <w:name w:val="List Bullet 3"/>
    <w:basedOn w:val="24"/>
    <w:rsid w:val="0077489A"/>
    <w:pPr>
      <w:ind w:left="1135"/>
    </w:pPr>
  </w:style>
  <w:style w:type="paragraph" w:styleId="ac">
    <w:name w:val="List Number"/>
    <w:basedOn w:val="a7"/>
    <w:rsid w:val="0077489A"/>
  </w:style>
  <w:style w:type="paragraph" w:customStyle="1" w:styleId="EQ">
    <w:name w:val="EQ"/>
    <w:basedOn w:val="a"/>
    <w:next w:val="a"/>
    <w:rsid w:val="007748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748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8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8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7489A"/>
    <w:pPr>
      <w:jc w:val="right"/>
    </w:pPr>
  </w:style>
  <w:style w:type="paragraph" w:customStyle="1" w:styleId="H6">
    <w:name w:val="H6"/>
    <w:basedOn w:val="5"/>
    <w:next w:val="a"/>
    <w:rsid w:val="007748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89A"/>
    <w:pPr>
      <w:ind w:left="851" w:hanging="851"/>
    </w:pPr>
  </w:style>
  <w:style w:type="paragraph" w:customStyle="1" w:styleId="TAL">
    <w:name w:val="TAL"/>
    <w:basedOn w:val="a"/>
    <w:rsid w:val="007748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8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748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7748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7748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77489A"/>
    <w:pPr>
      <w:framePr w:wrap="notBeside" w:y="16161"/>
    </w:pPr>
  </w:style>
  <w:style w:type="character" w:customStyle="1" w:styleId="ZGSM">
    <w:name w:val="ZGSM"/>
    <w:rsid w:val="0077489A"/>
  </w:style>
  <w:style w:type="paragraph" w:styleId="25">
    <w:name w:val="List 2"/>
    <w:basedOn w:val="a7"/>
    <w:rsid w:val="0077489A"/>
    <w:pPr>
      <w:ind w:left="851"/>
    </w:pPr>
  </w:style>
  <w:style w:type="paragraph" w:customStyle="1" w:styleId="ZG">
    <w:name w:val="ZG"/>
    <w:rsid w:val="007748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77489A"/>
    <w:pPr>
      <w:ind w:left="1135"/>
    </w:pPr>
  </w:style>
  <w:style w:type="paragraph" w:styleId="41">
    <w:name w:val="List 4"/>
    <w:basedOn w:val="32"/>
    <w:rsid w:val="0077489A"/>
    <w:pPr>
      <w:ind w:left="1418"/>
    </w:pPr>
  </w:style>
  <w:style w:type="paragraph" w:styleId="51">
    <w:name w:val="List 5"/>
    <w:basedOn w:val="41"/>
    <w:rsid w:val="0077489A"/>
    <w:pPr>
      <w:ind w:left="1702"/>
    </w:pPr>
  </w:style>
  <w:style w:type="paragraph" w:customStyle="1" w:styleId="EditorsNote">
    <w:name w:val="Editor's Note"/>
    <w:basedOn w:val="NO"/>
    <w:rsid w:val="0077489A"/>
    <w:rPr>
      <w:color w:val="FF0000"/>
    </w:rPr>
  </w:style>
  <w:style w:type="paragraph" w:styleId="a7">
    <w:name w:val="List"/>
    <w:basedOn w:val="a"/>
    <w:rsid w:val="0077489A"/>
    <w:pPr>
      <w:ind w:left="568" w:hanging="284"/>
    </w:pPr>
  </w:style>
  <w:style w:type="paragraph" w:styleId="af">
    <w:name w:val="List Bullet"/>
    <w:basedOn w:val="a7"/>
    <w:rsid w:val="0077489A"/>
  </w:style>
  <w:style w:type="paragraph" w:styleId="42">
    <w:name w:val="List Bullet 4"/>
    <w:basedOn w:val="31"/>
    <w:rsid w:val="0077489A"/>
    <w:pPr>
      <w:ind w:left="1418"/>
    </w:pPr>
  </w:style>
  <w:style w:type="paragraph" w:styleId="52">
    <w:name w:val="List Bullet 5"/>
    <w:basedOn w:val="42"/>
    <w:rsid w:val="0077489A"/>
    <w:pPr>
      <w:ind w:left="1702"/>
    </w:pPr>
  </w:style>
  <w:style w:type="paragraph" w:customStyle="1" w:styleId="B2">
    <w:name w:val="B2"/>
    <w:basedOn w:val="25"/>
    <w:rsid w:val="0077489A"/>
  </w:style>
  <w:style w:type="paragraph" w:customStyle="1" w:styleId="B3">
    <w:name w:val="B3"/>
    <w:basedOn w:val="32"/>
    <w:rsid w:val="0077489A"/>
  </w:style>
  <w:style w:type="paragraph" w:customStyle="1" w:styleId="B4">
    <w:name w:val="B4"/>
    <w:basedOn w:val="41"/>
    <w:rsid w:val="0077489A"/>
  </w:style>
  <w:style w:type="paragraph" w:customStyle="1" w:styleId="B5">
    <w:name w:val="B5"/>
    <w:basedOn w:val="51"/>
    <w:rsid w:val="0077489A"/>
  </w:style>
  <w:style w:type="paragraph" w:customStyle="1" w:styleId="ZTD">
    <w:name w:val="ZTD"/>
    <w:basedOn w:val="ZB"/>
    <w:rsid w:val="0077489A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703DFE"/>
    <w:pPr>
      <w:overflowPunct/>
      <w:autoSpaceDE/>
      <w:autoSpaceDN/>
      <w:adjustRightInd/>
      <w:ind w:left="720"/>
      <w:contextualSpacing/>
      <w:textAlignment w:val="auto"/>
    </w:pPr>
    <w:rPr>
      <w:rFonts w:eastAsia="宋体"/>
      <w:lang w:eastAsia="en-US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A3C9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0A3C90"/>
    <w:rPr>
      <w:rFonts w:ascii="Arial" w:hAnsi="Arial"/>
      <w:lang w:val="en-GB" w:eastAsia="en-GB"/>
    </w:rPr>
  </w:style>
  <w:style w:type="character" w:customStyle="1" w:styleId="Char3">
    <w:name w:val="批注主题 Char"/>
    <w:basedOn w:val="Char0"/>
    <w:link w:val="af2"/>
    <w:uiPriority w:val="99"/>
    <w:semiHidden/>
    <w:rsid w:val="000A3C90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rsid w:val="0077489A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0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u.jinguo@zte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Zander Lei</dc:creator>
  <cp:keywords/>
  <dc:description/>
  <cp:lastModifiedBy>ZTE01</cp:lastModifiedBy>
  <cp:revision>7</cp:revision>
  <cp:lastPrinted>2002-04-23T07:10:00Z</cp:lastPrinted>
  <dcterms:created xsi:type="dcterms:W3CDTF">2021-10-01T07:51:00Z</dcterms:created>
  <dcterms:modified xsi:type="dcterms:W3CDTF">2021-10-10T05:44:00Z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(3)8pTMby40DrDPKEORcoIVZwLLVOe9YioDs3bkVYK/k+qEZCIpMdl9phIT996Mo1f7AA29t2bn
xLoO53lOiKBl4VpqXgKyZbninVAEnEeU/Hxtuim5dM15KgrNsKH3pno1ZLMr40KDC/TSQpJM
aLvgpVHFhV9/Iad0o9tEDDxo1fA5RRzhxT6bdRwXxxzkXcugetG5YA7I/fD4JVjOsAtn0PEv
GZMPxuKEhn2y6ZxHyU</vt:lpwstr>
  </property>
  <property fmtid="{D5CDD505-2E9C-101B-9397-08002B2CF9AE}" pid="3" name="_2015_ms_pID_7253431">
    <vt:lpwstr>hZNR50M1z4iM4FmteYxiwNUb8nN39KE+Oj8uPpFuvlsvOVHiVS5aa6
yqH1mf++jgZYZRcJwxfE7Ws3c/0vXh8wfTDTo1t7BLZ0cSzfa0YaytNjKc7Lu8o57gtF0Lfb
7aw105QBogACbyUtPdfr9Q99rVOmTD633dRhaKvtqngc7cfTyt9itt6lO34a4shHk6hF5K+b
mHSOtZV0k4PEQ2IUmCUYwZPs5+EfgAKDsP4g</vt:lpwstr>
  </property>
  <property fmtid="{D5CDD505-2E9C-101B-9397-08002B2CF9AE}" pid="4" name="_2015_ms_pID_7253432">
    <vt:lpwstr>gw==</vt:lpwstr>
  </property>
  <property fmtid="{D5CDD505-2E9C-101B-9397-08002B2CF9AE}" pid="5" name="NSCPROP_SA">
    <vt:lpwstr>C:\Users\r.rohini\Downloads\draft_S3-212575-LS draft to SA2 on NSAC.docx</vt:lpwstr>
  </property>
</Properties>
</file>